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EB" w:rsidRDefault="00DD7928" w:rsidP="00DD7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EOC Reminders for Student Writing</w:t>
      </w:r>
    </w:p>
    <w:p w:rsidR="00DD7928" w:rsidRDefault="00DD7928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contractions</w:t>
      </w:r>
    </w:p>
    <w:p w:rsidR="00B828D1" w:rsidRDefault="00B828D1" w:rsidP="00B8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  <w:r w:rsidR="00D854D7">
        <w:rPr>
          <w:rFonts w:ascii="Times New Roman" w:hAnsi="Times New Roman" w:cs="Times New Roman"/>
          <w:sz w:val="24"/>
          <w:szCs w:val="24"/>
        </w:rPr>
        <w:t xml:space="preserve"> any use of 1</w:t>
      </w:r>
      <w:r w:rsidR="00D854D7" w:rsidRPr="00D854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854D7">
        <w:rPr>
          <w:rFonts w:ascii="Times New Roman" w:hAnsi="Times New Roman" w:cs="Times New Roman"/>
          <w:sz w:val="24"/>
          <w:szCs w:val="24"/>
        </w:rPr>
        <w:t xml:space="preserve"> or 2nd person pronouns such as “you, my, I, we, our, us”</w:t>
      </w:r>
    </w:p>
    <w:p w:rsidR="00B828D1" w:rsidRDefault="00B828D1" w:rsidP="00B8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vague words: “things, stuff, great, bad, good, etc.”</w:t>
      </w:r>
    </w:p>
    <w:p w:rsidR="00B828D1" w:rsidRDefault="00B828D1" w:rsidP="00B8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switching sides in your counter argument</w:t>
      </w:r>
    </w:p>
    <w:p w:rsidR="00B828D1" w:rsidRDefault="00B828D1" w:rsidP="00B8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talking about your essay in your actual essay</w:t>
      </w:r>
      <w:r w:rsidR="00D854D7">
        <w:rPr>
          <w:rFonts w:ascii="Times New Roman" w:hAnsi="Times New Roman" w:cs="Times New Roman"/>
          <w:sz w:val="24"/>
          <w:szCs w:val="24"/>
        </w:rPr>
        <w:t xml:space="preserve">: “in my essay I will discuss, or in this essay I </w:t>
      </w:r>
      <w:r w:rsidR="00B91717">
        <w:rPr>
          <w:rFonts w:ascii="Times New Roman" w:hAnsi="Times New Roman" w:cs="Times New Roman"/>
          <w:sz w:val="24"/>
          <w:szCs w:val="24"/>
        </w:rPr>
        <w:t>will discuss, or, as this essay states…”</w:t>
      </w:r>
    </w:p>
    <w:p w:rsidR="00D854D7" w:rsidRPr="00D854D7" w:rsidRDefault="00B828D1" w:rsidP="00D854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</w:t>
      </w:r>
      <w:r w:rsidR="00B91717">
        <w:rPr>
          <w:rFonts w:ascii="Times New Roman" w:hAnsi="Times New Roman" w:cs="Times New Roman"/>
          <w:sz w:val="24"/>
          <w:szCs w:val="24"/>
        </w:rPr>
        <w:t xml:space="preserve">rhetorical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="00B91717">
        <w:rPr>
          <w:rFonts w:ascii="Times New Roman" w:hAnsi="Times New Roman" w:cs="Times New Roman"/>
          <w:sz w:val="24"/>
          <w:szCs w:val="24"/>
        </w:rPr>
        <w:t xml:space="preserve"> completely, i.e. “does anybody really think that owning a wild animal is a good idea?”</w:t>
      </w:r>
      <w:bookmarkStart w:id="0" w:name="_GoBack"/>
      <w:bookmarkEnd w:id="0"/>
    </w:p>
    <w:p w:rsidR="00B828D1" w:rsidRDefault="00B828D1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elementary transitions “First, Second, Third, </w:t>
      </w:r>
      <w:r w:rsidR="009E5504">
        <w:rPr>
          <w:rFonts w:ascii="Times New Roman" w:hAnsi="Times New Roman" w:cs="Times New Roman"/>
          <w:sz w:val="24"/>
          <w:szCs w:val="24"/>
        </w:rPr>
        <w:t>Firstly, Secondly</w:t>
      </w:r>
      <w:r w:rsidR="00D854D7">
        <w:rPr>
          <w:rFonts w:ascii="Times New Roman" w:hAnsi="Times New Roman" w:cs="Times New Roman"/>
          <w:sz w:val="24"/>
          <w:szCs w:val="24"/>
        </w:rPr>
        <w:t xml:space="preserve">, First off, First of all, To summarize, Finally, </w:t>
      </w:r>
      <w:r>
        <w:rPr>
          <w:rFonts w:ascii="Times New Roman" w:hAnsi="Times New Roman" w:cs="Times New Roman"/>
          <w:sz w:val="24"/>
          <w:szCs w:val="24"/>
        </w:rPr>
        <w:t>In conclusion</w:t>
      </w:r>
      <w:r w:rsidR="00D85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8D1" w:rsidRPr="00BE0A9E" w:rsidRDefault="00B828D1" w:rsidP="00BE0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phr</w:t>
      </w:r>
      <w:r w:rsidR="00BE0A9E">
        <w:rPr>
          <w:rFonts w:ascii="Times New Roman" w:hAnsi="Times New Roman" w:cs="Times New Roman"/>
          <w:sz w:val="24"/>
          <w:szCs w:val="24"/>
        </w:rPr>
        <w:t>ases such as: “As seen earlier”</w:t>
      </w:r>
      <w:r>
        <w:rPr>
          <w:rFonts w:ascii="Times New Roman" w:hAnsi="Times New Roman" w:cs="Times New Roman"/>
          <w:sz w:val="24"/>
          <w:szCs w:val="24"/>
        </w:rPr>
        <w:t xml:space="preserve"> “As stated above”</w:t>
      </w:r>
    </w:p>
    <w:p w:rsidR="00DD7928" w:rsidRDefault="00DD7928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E0A9E">
        <w:rPr>
          <w:rFonts w:ascii="Times New Roman" w:hAnsi="Times New Roman" w:cs="Times New Roman"/>
          <w:sz w:val="24"/>
          <w:szCs w:val="24"/>
        </w:rPr>
        <w:t>ake sure to use consistent</w:t>
      </w:r>
      <w:r>
        <w:rPr>
          <w:rFonts w:ascii="Times New Roman" w:hAnsi="Times New Roman" w:cs="Times New Roman"/>
          <w:sz w:val="24"/>
          <w:szCs w:val="24"/>
        </w:rPr>
        <w:t xml:space="preserve"> verb tense</w:t>
      </w:r>
    </w:p>
    <w:p w:rsidR="00DD7928" w:rsidRDefault="00DD7928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Explicitly state your position</w:t>
      </w:r>
    </w:p>
    <w:p w:rsidR="00B828D1" w:rsidRPr="00DD7928" w:rsidRDefault="00B828D1" w:rsidP="00B82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crucial vocab from the prompt in your introduction</w:t>
      </w:r>
    </w:p>
    <w:p w:rsidR="00B828D1" w:rsidRDefault="00B828D1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topic sentences</w:t>
      </w:r>
    </w:p>
    <w:p w:rsidR="00DD7928" w:rsidRDefault="00BE0A9E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7928">
        <w:rPr>
          <w:rFonts w:ascii="Times New Roman" w:hAnsi="Times New Roman" w:cs="Times New Roman"/>
          <w:sz w:val="24"/>
          <w:szCs w:val="24"/>
        </w:rPr>
        <w:t>ite an article title</w:t>
      </w:r>
      <w:r>
        <w:rPr>
          <w:rFonts w:ascii="Times New Roman" w:hAnsi="Times New Roman" w:cs="Times New Roman"/>
          <w:sz w:val="24"/>
          <w:szCs w:val="24"/>
        </w:rPr>
        <w:t xml:space="preserve"> properly (“article title”)</w:t>
      </w:r>
    </w:p>
    <w:p w:rsidR="00DD7928" w:rsidRDefault="00DD7928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check list</w:t>
      </w:r>
      <w:r w:rsidR="00BE0A9E">
        <w:rPr>
          <w:rFonts w:ascii="Times New Roman" w:hAnsi="Times New Roman" w:cs="Times New Roman"/>
          <w:sz w:val="24"/>
          <w:szCs w:val="24"/>
        </w:rPr>
        <w:t xml:space="preserve"> from the directions</w:t>
      </w:r>
    </w:p>
    <w:p w:rsidR="00DD7928" w:rsidRDefault="00BE0A9E" w:rsidP="00DD79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</w:t>
      </w:r>
      <w:r w:rsidR="00DD7928">
        <w:rPr>
          <w:rFonts w:ascii="Times New Roman" w:hAnsi="Times New Roman" w:cs="Times New Roman"/>
          <w:sz w:val="24"/>
          <w:szCs w:val="24"/>
        </w:rPr>
        <w:t xml:space="preserve"> the difference between “constructed response” and “extended response”</w:t>
      </w:r>
    </w:p>
    <w:p w:rsidR="00B828D1" w:rsidRDefault="00B828D1" w:rsidP="00B828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8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273"/>
    <w:multiLevelType w:val="hybridMultilevel"/>
    <w:tmpl w:val="B0FE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8"/>
    <w:rsid w:val="005025DA"/>
    <w:rsid w:val="00936427"/>
    <w:rsid w:val="009E5504"/>
    <w:rsid w:val="00B828D1"/>
    <w:rsid w:val="00B91717"/>
    <w:rsid w:val="00BE0A9E"/>
    <w:rsid w:val="00D854D7"/>
    <w:rsid w:val="00D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5F27"/>
  <w15:chartTrackingRefBased/>
  <w15:docId w15:val="{1C667F02-3199-47A9-BB90-10E15C6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Sidell, Debra</cp:lastModifiedBy>
  <cp:revision>2</cp:revision>
  <dcterms:created xsi:type="dcterms:W3CDTF">2018-04-19T18:20:00Z</dcterms:created>
  <dcterms:modified xsi:type="dcterms:W3CDTF">2018-04-19T18:20:00Z</dcterms:modified>
</cp:coreProperties>
</file>